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DC325" w14:textId="77777777" w:rsidR="00D32BF8" w:rsidRPr="00C916F7" w:rsidRDefault="00655D07" w:rsidP="00D32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6F7">
        <w:rPr>
          <w:rFonts w:ascii="Times New Roman" w:hAnsi="Times New Roman" w:cs="Times New Roman"/>
          <w:sz w:val="28"/>
          <w:szCs w:val="28"/>
        </w:rPr>
        <w:t>«Дорожная карта»</w:t>
      </w:r>
    </w:p>
    <w:p w14:paraId="59ECD751" w14:textId="14E2C860" w:rsidR="00655D07" w:rsidRPr="00C916F7" w:rsidRDefault="00655D07" w:rsidP="00D32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6F7">
        <w:rPr>
          <w:rFonts w:ascii="Times New Roman" w:hAnsi="Times New Roman" w:cs="Times New Roman"/>
          <w:sz w:val="28"/>
          <w:szCs w:val="28"/>
        </w:rPr>
        <w:t xml:space="preserve"> реализации Положения о системе наставничества педагогических работников</w:t>
      </w:r>
    </w:p>
    <w:p w14:paraId="6E0D1B1C" w14:textId="4851F7F5" w:rsidR="00655D07" w:rsidRPr="00C916F7" w:rsidRDefault="00655D07" w:rsidP="00D32BF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6F7">
        <w:rPr>
          <w:rFonts w:ascii="Times New Roman" w:hAnsi="Times New Roman" w:cs="Times New Roman"/>
          <w:sz w:val="28"/>
          <w:szCs w:val="28"/>
        </w:rPr>
        <w:t xml:space="preserve">в МОБУ </w:t>
      </w:r>
      <w:r w:rsidR="00D32BF8" w:rsidRPr="00C916F7">
        <w:rPr>
          <w:rFonts w:ascii="Times New Roman" w:hAnsi="Times New Roman" w:cs="Times New Roman"/>
          <w:sz w:val="28"/>
          <w:szCs w:val="28"/>
        </w:rPr>
        <w:t>СОШ №2 г. Турана</w:t>
      </w:r>
      <w:r w:rsidR="00CB54A8" w:rsidRPr="00C916F7">
        <w:rPr>
          <w:rFonts w:ascii="Times New Roman" w:hAnsi="Times New Roman" w:cs="Times New Roman"/>
          <w:sz w:val="28"/>
          <w:szCs w:val="28"/>
        </w:rPr>
        <w:t xml:space="preserve"> на 202</w:t>
      </w:r>
      <w:r w:rsidR="00D32BF8" w:rsidRPr="00C916F7">
        <w:rPr>
          <w:rFonts w:ascii="Times New Roman" w:hAnsi="Times New Roman" w:cs="Times New Roman"/>
          <w:sz w:val="28"/>
          <w:szCs w:val="28"/>
        </w:rPr>
        <w:t>4</w:t>
      </w:r>
      <w:r w:rsidR="00CB54A8" w:rsidRPr="00C916F7">
        <w:rPr>
          <w:rFonts w:ascii="Times New Roman" w:hAnsi="Times New Roman" w:cs="Times New Roman"/>
          <w:sz w:val="28"/>
          <w:szCs w:val="28"/>
        </w:rPr>
        <w:t xml:space="preserve"> – 202</w:t>
      </w:r>
      <w:r w:rsidR="00D32BF8" w:rsidRPr="00C916F7">
        <w:rPr>
          <w:rFonts w:ascii="Times New Roman" w:hAnsi="Times New Roman" w:cs="Times New Roman"/>
          <w:sz w:val="28"/>
          <w:szCs w:val="28"/>
        </w:rPr>
        <w:t>5</w:t>
      </w:r>
      <w:r w:rsidRPr="00C916F7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75"/>
        <w:gridCol w:w="2690"/>
        <w:gridCol w:w="2682"/>
        <w:gridCol w:w="4664"/>
        <w:gridCol w:w="1178"/>
        <w:gridCol w:w="2565"/>
      </w:tblGrid>
      <w:tr w:rsidR="00D752F4" w:rsidRPr="008B67C8" w14:paraId="15D3D211" w14:textId="77777777" w:rsidTr="00090488">
        <w:tc>
          <w:tcPr>
            <w:tcW w:w="675" w:type="dxa"/>
          </w:tcPr>
          <w:p w14:paraId="07D5F577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14:paraId="3636861C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этапа</w:t>
            </w:r>
          </w:p>
        </w:tc>
        <w:tc>
          <w:tcPr>
            <w:tcW w:w="2682" w:type="dxa"/>
          </w:tcPr>
          <w:p w14:paraId="64C3BCA2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664" w:type="dxa"/>
          </w:tcPr>
          <w:p w14:paraId="4428723C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Содержания деятельности</w:t>
            </w:r>
          </w:p>
        </w:tc>
        <w:tc>
          <w:tcPr>
            <w:tcW w:w="1178" w:type="dxa"/>
          </w:tcPr>
          <w:p w14:paraId="5EB34A67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65" w:type="dxa"/>
          </w:tcPr>
          <w:p w14:paraId="1F3A2CC2" w14:textId="77777777" w:rsidR="003D0CF3" w:rsidRPr="00C916F7" w:rsidRDefault="003D0CF3" w:rsidP="00655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77D9" w:rsidRPr="008B67C8" w14:paraId="6A93E89A" w14:textId="77777777" w:rsidTr="00090488">
        <w:tc>
          <w:tcPr>
            <w:tcW w:w="675" w:type="dxa"/>
            <w:vMerge w:val="restart"/>
          </w:tcPr>
          <w:p w14:paraId="7A2E8381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77E7F1" w14:textId="36DB2179" w:rsidR="00955945" w:rsidRPr="008B67C8" w:rsidRDefault="00955945" w:rsidP="00955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00F6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</w:tcPr>
          <w:p w14:paraId="4ED3B33C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Подготовка условий</w:t>
            </w:r>
          </w:p>
          <w:p w14:paraId="2A8FE4C8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для запуска системы</w:t>
            </w:r>
          </w:p>
          <w:p w14:paraId="6D489A48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15539CE4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43B69D7C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14:paraId="4FC482E6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E9E20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1308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B97F8D7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Изучение и</w:t>
            </w:r>
          </w:p>
          <w:p w14:paraId="50322F44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</w:p>
          <w:p w14:paraId="304C1168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имеющихся материалов</w:t>
            </w:r>
          </w:p>
          <w:p w14:paraId="7144841E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 внедрению системы</w:t>
            </w:r>
          </w:p>
          <w:p w14:paraId="6C8D5BB9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0604A68C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7B75F058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4664" w:type="dxa"/>
          </w:tcPr>
          <w:p w14:paraId="7692559A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Изучение Методических рекомендаций по разработке и</w:t>
            </w:r>
          </w:p>
          <w:p w14:paraId="66EAFC0A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внедрению системы (целевой модели) наставничества</w:t>
            </w:r>
          </w:p>
          <w:p w14:paraId="5FD3F8A7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работников.</w:t>
            </w:r>
          </w:p>
          <w:p w14:paraId="61F70385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Ознакомление с шаблонами документов для реализации</w:t>
            </w:r>
          </w:p>
          <w:p w14:paraId="5C4EF1E3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системы наставничества педагогических работников</w:t>
            </w:r>
          </w:p>
          <w:p w14:paraId="5BA272DF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4D6950E" w14:textId="1418AC91" w:rsidR="00C916F7" w:rsidRDefault="00C916F7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21DB3F3" w14:textId="4DCB8C6A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14:paraId="488D2A13" w14:textId="7E0210D3" w:rsidR="008D77D9" w:rsidRPr="008B67C8" w:rsidRDefault="00C916F7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8D77D9" w:rsidRPr="008B67C8" w14:paraId="6415E283" w14:textId="77777777" w:rsidTr="00090488">
        <w:tc>
          <w:tcPr>
            <w:tcW w:w="675" w:type="dxa"/>
            <w:vMerge/>
          </w:tcPr>
          <w:p w14:paraId="474F5AA6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4A557210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B05AEE5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3413744A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педагогов о</w:t>
            </w:r>
          </w:p>
          <w:p w14:paraId="69610057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</w:t>
            </w:r>
          </w:p>
          <w:p w14:paraId="4956F20E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системы наставничества</w:t>
            </w:r>
          </w:p>
          <w:p w14:paraId="2790E4DF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7CA8F40F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14:paraId="78A7D45D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598AE9CC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Проведение тематического НМС, заседаний школьных</w:t>
            </w:r>
          </w:p>
          <w:p w14:paraId="4138143F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предметных кафедр педагогических работников.</w:t>
            </w:r>
          </w:p>
          <w:p w14:paraId="1F6D8643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Информирование на сайте ОУ.</w:t>
            </w:r>
          </w:p>
          <w:p w14:paraId="47C475DB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6EA3144" w14:textId="122338A4" w:rsidR="008D77D9" w:rsidRPr="008B67C8" w:rsidRDefault="00C916F7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170EE51" w14:textId="2BBB2578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7399DB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BFC06B2" w14:textId="5A3DB6D3" w:rsidR="008D77D9" w:rsidRPr="008B67C8" w:rsidRDefault="00C916F7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r w:rsidR="008D77D9" w:rsidRPr="008B67C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1E99C823" w14:textId="77777777" w:rsidR="008D77D9" w:rsidRPr="008B67C8" w:rsidRDefault="008D77D9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</w:p>
          <w:p w14:paraId="0C9FA8A8" w14:textId="494DA169" w:rsidR="008D77D9" w:rsidRPr="008B67C8" w:rsidRDefault="00C916F7" w:rsidP="003D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r w:rsidR="008D77D9" w:rsidRPr="008B67C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D77D9" w:rsidRPr="008B67C8" w14:paraId="08105C6C" w14:textId="77777777" w:rsidTr="00090488">
        <w:tc>
          <w:tcPr>
            <w:tcW w:w="675" w:type="dxa"/>
            <w:vMerge/>
          </w:tcPr>
          <w:p w14:paraId="369F9F3F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24ACFDB1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B8D45EC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14:paraId="15C02150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нормативной базы</w:t>
            </w:r>
          </w:p>
          <w:p w14:paraId="06CAC4D8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реализации системы</w:t>
            </w:r>
          </w:p>
          <w:p w14:paraId="2BEE5096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70965438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5229DE5B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работников в ОУ</w:t>
            </w:r>
          </w:p>
        </w:tc>
        <w:tc>
          <w:tcPr>
            <w:tcW w:w="4664" w:type="dxa"/>
          </w:tcPr>
          <w:p w14:paraId="2B442632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Издание приказа «О реализации Методических</w:t>
            </w:r>
          </w:p>
          <w:p w14:paraId="707A1D89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рекомендаций по разработке и внедрению системы (целевой</w:t>
            </w:r>
          </w:p>
          <w:p w14:paraId="17CBF4A7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модели) наставничества педагогических работников».</w:t>
            </w:r>
          </w:p>
          <w:p w14:paraId="06756318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Разработка Положения о системе наставничества</w:t>
            </w:r>
          </w:p>
          <w:p w14:paraId="60673A93" w14:textId="6B141C30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в МОБУ 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СОШ №2 г. Турана</w:t>
            </w:r>
          </w:p>
          <w:p w14:paraId="733F15B5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Издание Приказа «Об утверждении Положения о системе</w:t>
            </w:r>
          </w:p>
          <w:p w14:paraId="5630A7B4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 педагогических работников в образовательной</w:t>
            </w:r>
          </w:p>
          <w:p w14:paraId="239E9469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организации»</w:t>
            </w:r>
          </w:p>
          <w:p w14:paraId="15B048D4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Разработка и утверждение «дорожной карты» (плана</w:t>
            </w:r>
          </w:p>
          <w:p w14:paraId="26E6A7D6" w14:textId="77777777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мероприятий) реализации Положения о системе</w:t>
            </w:r>
          </w:p>
          <w:p w14:paraId="79C186C5" w14:textId="00104E8B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педагогических работников в 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МБОУ СОШ №2 г. Турана</w:t>
            </w:r>
          </w:p>
          <w:p w14:paraId="55855999" w14:textId="04A6DEA7" w:rsidR="00C916F7" w:rsidRPr="008B67C8" w:rsidRDefault="008D77D9" w:rsidP="00C9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 Издать приказ(ы) о наставниче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</w:p>
          <w:p w14:paraId="66034393" w14:textId="0F5E8439" w:rsidR="008D77D9" w:rsidRPr="008B67C8" w:rsidRDefault="008D77D9" w:rsidP="003A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6443EC3" w14:textId="21FCBB48" w:rsidR="008D77D9" w:rsidRPr="008B67C8" w:rsidRDefault="00C916F7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14:paraId="232888F2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51A780A" w14:textId="77777777" w:rsidR="008D77D9" w:rsidRPr="008B67C8" w:rsidRDefault="008D77D9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37C0674" w14:textId="3166F0D4" w:rsidR="008D77D9" w:rsidRPr="008B67C8" w:rsidRDefault="00C916F7" w:rsidP="007B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8D77D9" w:rsidRPr="008B67C8" w14:paraId="14BD0675" w14:textId="77777777" w:rsidTr="00090488">
        <w:tc>
          <w:tcPr>
            <w:tcW w:w="675" w:type="dxa"/>
            <w:vMerge/>
          </w:tcPr>
          <w:p w14:paraId="76B64B43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4A7233BD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</w:tcPr>
          <w:p w14:paraId="1A37B0CE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Выбор форм системы</w:t>
            </w:r>
          </w:p>
          <w:p w14:paraId="65868BD3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75AF184F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594475CD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работников исходя из</w:t>
            </w:r>
          </w:p>
          <w:p w14:paraId="326810EA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потребностей ОО</w:t>
            </w:r>
          </w:p>
        </w:tc>
        <w:tc>
          <w:tcPr>
            <w:tcW w:w="4664" w:type="dxa"/>
          </w:tcPr>
          <w:p w14:paraId="5D5DB9DF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по выявлению предварительных</w:t>
            </w:r>
          </w:p>
          <w:p w14:paraId="6FB08A2F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запросов от потенциальных наставляемых и о</w:t>
            </w:r>
          </w:p>
          <w:p w14:paraId="62B215AC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заинтересованных в наставничестве аудитории внутри ОУ.</w:t>
            </w:r>
          </w:p>
          <w:p w14:paraId="64F65733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 w:val="restart"/>
          </w:tcPr>
          <w:p w14:paraId="3A4487F8" w14:textId="126D2F28" w:rsidR="00C916F7" w:rsidRDefault="00C916F7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97C390F" w14:textId="79637733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  <w:vMerge w:val="restart"/>
          </w:tcPr>
          <w:p w14:paraId="3B5DB387" w14:textId="7F3FDF15" w:rsidR="008D77D9" w:rsidRPr="008B67C8" w:rsidRDefault="00796FE5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8D77D9" w:rsidRPr="008B67C8" w14:paraId="60494387" w14:textId="77777777" w:rsidTr="00090488">
        <w:tc>
          <w:tcPr>
            <w:tcW w:w="675" w:type="dxa"/>
            <w:vMerge/>
          </w:tcPr>
          <w:p w14:paraId="32AD63C3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40D8FE97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14:paraId="5FABBD05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5A7F64AC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кафедр реализации целевой модели наставничества. Выбор форм наставничества</w:t>
            </w:r>
          </w:p>
          <w:p w14:paraId="6445FDFD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6C2DB524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14:paraId="308B04F0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7D9" w:rsidRPr="008B67C8" w14:paraId="282A34C2" w14:textId="77777777" w:rsidTr="00090488">
        <w:tc>
          <w:tcPr>
            <w:tcW w:w="675" w:type="dxa"/>
            <w:vMerge/>
          </w:tcPr>
          <w:p w14:paraId="75B071CC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0D0AA48F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</w:tcPr>
          <w:p w14:paraId="6C57C8C1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7EBD86E6" w14:textId="77777777" w:rsidR="008D77D9" w:rsidRPr="008B67C8" w:rsidRDefault="008D77D9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банк программ по формам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ОУ» и другие в соответствии с запросами.</w:t>
            </w:r>
          </w:p>
        </w:tc>
        <w:tc>
          <w:tcPr>
            <w:tcW w:w="1178" w:type="dxa"/>
            <w:vMerge/>
          </w:tcPr>
          <w:p w14:paraId="47ED303F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14:paraId="7160C31D" w14:textId="77777777" w:rsidR="008D77D9" w:rsidRPr="008B67C8" w:rsidRDefault="008D77D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35" w:rsidRPr="008B67C8" w14:paraId="454A0526" w14:textId="77777777" w:rsidTr="00090488">
        <w:tc>
          <w:tcPr>
            <w:tcW w:w="675" w:type="dxa"/>
          </w:tcPr>
          <w:p w14:paraId="639F494C" w14:textId="77777777" w:rsidR="00102B35" w:rsidRPr="008B67C8" w:rsidRDefault="00102B3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70CBC452" w14:textId="77777777" w:rsidR="00102B35" w:rsidRPr="008B67C8" w:rsidRDefault="00102B3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4376437" w14:textId="77777777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Формирование банка</w:t>
            </w:r>
          </w:p>
          <w:p w14:paraId="6C0C7782" w14:textId="77777777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(персонифицированный</w:t>
            </w:r>
          </w:p>
          <w:p w14:paraId="355194C9" w14:textId="77777777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учет)</w:t>
            </w:r>
          </w:p>
          <w:p w14:paraId="15C5C5DA" w14:textId="77777777" w:rsidR="00102B35" w:rsidRPr="008B67C8" w:rsidRDefault="00102B35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5F440613" w14:textId="77777777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E47D" w14:textId="0967D24F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</w:t>
            </w:r>
            <w:r w:rsidR="00796FE5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 из числа педагогов.</w:t>
            </w:r>
          </w:p>
          <w:p w14:paraId="43AF643B" w14:textId="3E7A189B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</w:t>
            </w:r>
            <w:r w:rsidR="00796FE5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из числа педагогов.</w:t>
            </w:r>
          </w:p>
          <w:p w14:paraId="3AA4F696" w14:textId="77777777" w:rsidR="00102B35" w:rsidRPr="008B67C8" w:rsidRDefault="00102B35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CA11946" w14:textId="4E053B6E" w:rsidR="00C916F7" w:rsidRDefault="00C916F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59B4C45" w14:textId="0CE00C40" w:rsidR="004E0577" w:rsidRPr="008B67C8" w:rsidRDefault="004E0577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C99E3B" w14:textId="77777777" w:rsidR="00102B35" w:rsidRPr="008B67C8" w:rsidRDefault="00102B3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EC7E286" w14:textId="6D0ED4B0" w:rsidR="00102B35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6C1772" w:rsidRPr="008B67C8" w14:paraId="73390084" w14:textId="77777777" w:rsidTr="00090488">
        <w:tc>
          <w:tcPr>
            <w:tcW w:w="675" w:type="dxa"/>
            <w:vMerge w:val="restart"/>
          </w:tcPr>
          <w:p w14:paraId="43B464D0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0" w:type="dxa"/>
            <w:vMerge w:val="restart"/>
          </w:tcPr>
          <w:p w14:paraId="7A8C4983" w14:textId="77777777" w:rsidR="006C1772" w:rsidRPr="008B67C8" w:rsidRDefault="006C1772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 Отбор и обучение</w:t>
            </w:r>
          </w:p>
          <w:p w14:paraId="72ED3181" w14:textId="77777777" w:rsidR="006C1772" w:rsidRPr="008B67C8" w:rsidRDefault="006C1772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  <w:p w14:paraId="10911914" w14:textId="77777777" w:rsidR="006C1772" w:rsidRPr="008B67C8" w:rsidRDefault="006C1772" w:rsidP="004E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97BC771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</w:t>
            </w:r>
          </w:p>
          <w:p w14:paraId="0C9F1637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входящих в базу</w:t>
            </w:r>
          </w:p>
          <w:p w14:paraId="4E23FF7E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</w:p>
          <w:p w14:paraId="560D5180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4664" w:type="dxa"/>
          </w:tcPr>
          <w:p w14:paraId="57FC7556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Провести анализ базы наставников и выбрать подходящих</w:t>
            </w:r>
          </w:p>
          <w:p w14:paraId="0B2E5C48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для конкретной формы и вида наставничества.</w:t>
            </w:r>
          </w:p>
          <w:p w14:paraId="0C96E930" w14:textId="77777777" w:rsidR="006C1772" w:rsidRPr="008B67C8" w:rsidRDefault="006C1772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47C7E4D" w14:textId="459F1169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9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061BBB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50C4827" w14:textId="77777777" w:rsidR="006C1772" w:rsidRPr="008B67C8" w:rsidRDefault="006C1772" w:rsidP="00C9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72" w:rsidRPr="008B67C8" w14:paraId="4C6C7E60" w14:textId="77777777" w:rsidTr="00090488">
        <w:tc>
          <w:tcPr>
            <w:tcW w:w="675" w:type="dxa"/>
            <w:vMerge/>
          </w:tcPr>
          <w:p w14:paraId="6CD5CDFF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614CAE30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5C35FB2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  <w:p w14:paraId="433B1DF5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для работы с</w:t>
            </w:r>
          </w:p>
          <w:p w14:paraId="4DF9283B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</w:p>
          <w:p w14:paraId="6A892C4F" w14:textId="77777777" w:rsidR="006C1772" w:rsidRPr="008B67C8" w:rsidRDefault="006C1772" w:rsidP="00102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2B75BA7A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Поиск экспертов для проведения обучения наставников.</w:t>
            </w:r>
          </w:p>
          <w:p w14:paraId="5E7FA3C0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Подготовить методические материалы для сопровождения</w:t>
            </w:r>
          </w:p>
          <w:p w14:paraId="61B9D6E3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наставнической деятельности.</w:t>
            </w:r>
          </w:p>
          <w:p w14:paraId="3175B003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Утвердить программы и графики обучения наставников.</w:t>
            </w:r>
          </w:p>
          <w:p w14:paraId="0AEE2C00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4. Организовать обучение наставников</w:t>
            </w:r>
          </w:p>
        </w:tc>
        <w:tc>
          <w:tcPr>
            <w:tcW w:w="1178" w:type="dxa"/>
          </w:tcPr>
          <w:p w14:paraId="6E1AA55C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14:paraId="0F469E74" w14:textId="3DBF6634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398E80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21C8D7A" w14:textId="72C0A69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D0" w:rsidRPr="008B67C8" w14:paraId="39A2BE8E" w14:textId="77777777" w:rsidTr="00090488">
        <w:tc>
          <w:tcPr>
            <w:tcW w:w="675" w:type="dxa"/>
            <w:vMerge w:val="restart"/>
          </w:tcPr>
          <w:p w14:paraId="793908DB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  <w:vMerge w:val="restart"/>
          </w:tcPr>
          <w:p w14:paraId="1C15AD8D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</w:p>
          <w:p w14:paraId="06AFB498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наставнических пар /</w:t>
            </w:r>
          </w:p>
          <w:p w14:paraId="1DAFF1CE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682" w:type="dxa"/>
          </w:tcPr>
          <w:p w14:paraId="01DC235D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Отбор наставников и</w:t>
            </w:r>
          </w:p>
          <w:p w14:paraId="75454ABF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  <w:p w14:paraId="7E5188C8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18F95A1E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Анализ заполненных анкет потенциальных наставников и</w:t>
            </w:r>
          </w:p>
          <w:p w14:paraId="3102F54F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сопоставление данных с анкетами наставляемых.</w:t>
            </w:r>
          </w:p>
          <w:p w14:paraId="5989AB51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Организация групповой встречи наставников и</w:t>
            </w:r>
          </w:p>
          <w:p w14:paraId="117E378B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наставляемых.</w:t>
            </w:r>
          </w:p>
          <w:p w14:paraId="32257F4D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Проведение анкетирования на предмет предпочитаемого</w:t>
            </w:r>
          </w:p>
          <w:p w14:paraId="63918277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наставника/наставляемого после завершения групповой</w:t>
            </w:r>
          </w:p>
          <w:p w14:paraId="6046F2BC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встречи.</w:t>
            </w:r>
          </w:p>
          <w:p w14:paraId="1CDAF888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4. Анализ анкет групповой встречи и соединение наставников</w:t>
            </w:r>
          </w:p>
          <w:p w14:paraId="177D31E8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и наставляемых в пары/ группы.</w:t>
            </w:r>
          </w:p>
          <w:p w14:paraId="38F0431C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44B5AFE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9EEA99A" w14:textId="6B0AEE69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1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ED3F01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F96DCD5" w14:textId="11C2AA55" w:rsidR="004C7ED0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ШУМО</w:t>
            </w:r>
          </w:p>
        </w:tc>
      </w:tr>
      <w:tr w:rsidR="004C7ED0" w:rsidRPr="008B67C8" w14:paraId="1F8A67F3" w14:textId="77777777" w:rsidTr="00090488">
        <w:tc>
          <w:tcPr>
            <w:tcW w:w="675" w:type="dxa"/>
            <w:vMerge/>
          </w:tcPr>
          <w:p w14:paraId="33752BFF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14:paraId="3125AA62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D0635CA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14:paraId="424A4519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наставнических пар /</w:t>
            </w:r>
          </w:p>
          <w:p w14:paraId="3649AB32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14:paraId="43397235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0DDF3B51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Издание приказа «Об утверждении наставнических</w:t>
            </w:r>
          </w:p>
          <w:p w14:paraId="47F340A8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пар/групп».</w:t>
            </w:r>
          </w:p>
          <w:p w14:paraId="5A0449A4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Составление планов индивидуального развития</w:t>
            </w:r>
          </w:p>
          <w:p w14:paraId="718A05E5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наставляемых, индивидуальные траектории обучения.</w:t>
            </w:r>
          </w:p>
          <w:p w14:paraId="571122EB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Организация психологического сопровождения</w:t>
            </w:r>
          </w:p>
          <w:p w14:paraId="47756D9C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наставляемых, не сформировавшим пару или группу (при</w:t>
            </w:r>
          </w:p>
          <w:p w14:paraId="7EFAC426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необходимости), продолжить поиск наставника.</w:t>
            </w:r>
          </w:p>
          <w:p w14:paraId="7543D4C5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468A38" w14:textId="26C8410C" w:rsidR="004C7ED0" w:rsidRPr="008B67C8" w:rsidRDefault="00796FE5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14:paraId="1B315B8A" w14:textId="335D0FF8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9184C3" w14:textId="77777777" w:rsidR="004C7ED0" w:rsidRPr="008B67C8" w:rsidRDefault="004C7ED0" w:rsidP="006C1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C9F1F8F" w14:textId="2CCF8D7B" w:rsidR="004C7ED0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6C1772" w:rsidRPr="008B67C8" w14:paraId="5FD365E4" w14:textId="77777777" w:rsidTr="00090488">
        <w:tc>
          <w:tcPr>
            <w:tcW w:w="675" w:type="dxa"/>
          </w:tcPr>
          <w:p w14:paraId="1BC29532" w14:textId="77777777" w:rsidR="006C1772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14:paraId="12E25052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14:paraId="0F301343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</w:t>
            </w:r>
          </w:p>
          <w:p w14:paraId="425FB107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наставнических пар /</w:t>
            </w:r>
          </w:p>
          <w:p w14:paraId="6C174284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14:paraId="535FAE26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8A8CCBC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</w:t>
            </w:r>
          </w:p>
          <w:p w14:paraId="1EC3157A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последовательных</w:t>
            </w:r>
          </w:p>
          <w:p w14:paraId="3D1BA03E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встреч наставников и</w:t>
            </w:r>
          </w:p>
          <w:p w14:paraId="67DF49D5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  <w:p w14:paraId="7C204C03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7E1114E9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Проведение первой, организационной, встречи наставника и</w:t>
            </w:r>
          </w:p>
          <w:p w14:paraId="705C185E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</w:p>
          <w:p w14:paraId="181FB361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Проведение второй, пробной рабочей, встречи наставника и</w:t>
            </w:r>
          </w:p>
          <w:p w14:paraId="13315301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</w:p>
          <w:p w14:paraId="6649FAC5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Проведение встречи-планирования рабочего процесса в</w:t>
            </w:r>
          </w:p>
          <w:p w14:paraId="3F263441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рамках программы наставничества с наставником и</w:t>
            </w:r>
          </w:p>
          <w:p w14:paraId="37AF6F8A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наставляемым.</w:t>
            </w:r>
          </w:p>
          <w:p w14:paraId="6056D760" w14:textId="77777777" w:rsidR="004C7ED0" w:rsidRPr="008B67C8" w:rsidRDefault="004C7ED0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4. Регулярные вст</w:t>
            </w:r>
            <w:r w:rsidR="000B6045" w:rsidRPr="008B67C8">
              <w:rPr>
                <w:rFonts w:ascii="Times New Roman" w:hAnsi="Times New Roman" w:cs="Times New Roman"/>
                <w:sz w:val="24"/>
                <w:szCs w:val="24"/>
              </w:rPr>
              <w:t>речи наставника и наставляемого.</w:t>
            </w:r>
          </w:p>
          <w:p w14:paraId="7E915A55" w14:textId="77777777" w:rsidR="000B6045" w:rsidRPr="008B67C8" w:rsidRDefault="000B6045" w:rsidP="000B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5. Проведение заключительной встречи наставника и</w:t>
            </w:r>
          </w:p>
          <w:p w14:paraId="294374A1" w14:textId="77777777" w:rsidR="000B6045" w:rsidRPr="008B67C8" w:rsidRDefault="000B6045" w:rsidP="000B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наставляемог</w:t>
            </w:r>
            <w:proofErr w:type="spellEnd"/>
          </w:p>
          <w:p w14:paraId="1BDE00CF" w14:textId="77777777" w:rsidR="000B6045" w:rsidRPr="008B67C8" w:rsidRDefault="000B6045" w:rsidP="004C7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C125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EB67E8" w14:textId="77777777" w:rsidR="006C1772" w:rsidRPr="008B67C8" w:rsidRDefault="000B6045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65" w:type="dxa"/>
          </w:tcPr>
          <w:p w14:paraId="44FE035A" w14:textId="658AD579" w:rsidR="006C1772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6C1772" w:rsidRPr="008B67C8" w14:paraId="082AA2D5" w14:textId="77777777" w:rsidTr="00090488">
        <w:tc>
          <w:tcPr>
            <w:tcW w:w="675" w:type="dxa"/>
          </w:tcPr>
          <w:p w14:paraId="4BF8BFA2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20DC8198" w14:textId="77777777" w:rsidR="006C1772" w:rsidRPr="008B67C8" w:rsidRDefault="006C1772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6647298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</w:t>
            </w:r>
          </w:p>
          <w:p w14:paraId="168D0AE9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контроля достижения</w:t>
            </w:r>
          </w:p>
          <w:p w14:paraId="3BE85061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</w:p>
          <w:p w14:paraId="5A607ADE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14:paraId="42568A7D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наставниками</w:t>
            </w:r>
          </w:p>
          <w:p w14:paraId="0D0BB036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1473B015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Анкетирование. Форматы анкет обратной связи для</w:t>
            </w:r>
          </w:p>
          <w:p w14:paraId="3536CC67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промежуточной оценки.</w:t>
            </w:r>
          </w:p>
          <w:p w14:paraId="124C5CCB" w14:textId="77777777" w:rsidR="006C1772" w:rsidRPr="008B67C8" w:rsidRDefault="006C1772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909544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Дважды в</w:t>
            </w:r>
          </w:p>
          <w:p w14:paraId="43BB0A0D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797D5EF9" w14:textId="77777777" w:rsidR="006C1772" w:rsidRPr="008B67C8" w:rsidRDefault="006C1772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9B176E2" w14:textId="37ED165D" w:rsidR="006C1772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4C7ED0" w:rsidRPr="008B67C8" w14:paraId="52A8F4C1" w14:textId="77777777" w:rsidTr="00090488">
        <w:tc>
          <w:tcPr>
            <w:tcW w:w="675" w:type="dxa"/>
          </w:tcPr>
          <w:p w14:paraId="66B579FA" w14:textId="77777777" w:rsidR="004C7ED0" w:rsidRPr="008B67C8" w:rsidRDefault="00420A29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0" w:type="dxa"/>
          </w:tcPr>
          <w:p w14:paraId="5B15594A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  <w:p w14:paraId="5D0F542E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301D62EC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268B506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Отчеты по итогам</w:t>
            </w:r>
          </w:p>
          <w:p w14:paraId="35F59759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работы системы</w:t>
            </w:r>
          </w:p>
          <w:p w14:paraId="29BC0807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2D8CAE17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08FF6F04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личной удовлетворенности</w:t>
            </w:r>
          </w:p>
          <w:p w14:paraId="4A52AAF1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участием в системе наставничества.</w:t>
            </w:r>
          </w:p>
          <w:p w14:paraId="6074CC1F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Проведение мониторинга качества реализации программы</w:t>
            </w:r>
          </w:p>
          <w:p w14:paraId="7BC7A2AA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14:paraId="34B8590E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Мониторинг и оценка влияния программы на всех</w:t>
            </w:r>
          </w:p>
          <w:p w14:paraId="1F3D4D52" w14:textId="77777777" w:rsidR="004C7ED0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78" w:type="dxa"/>
          </w:tcPr>
          <w:p w14:paraId="0DCC1776" w14:textId="77777777" w:rsidR="00420A29" w:rsidRPr="008B67C8" w:rsidRDefault="00420A29" w:rsidP="0042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2023 </w:t>
            </w:r>
          </w:p>
          <w:p w14:paraId="69ACC715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45E59D5" w14:textId="4609859D" w:rsidR="004C7ED0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  <w:tr w:rsidR="004C7ED0" w:rsidRPr="008B67C8" w14:paraId="5AA6912E" w14:textId="77777777" w:rsidTr="00090488">
        <w:tc>
          <w:tcPr>
            <w:tcW w:w="675" w:type="dxa"/>
          </w:tcPr>
          <w:p w14:paraId="36C268AE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5B36A982" w14:textId="77777777" w:rsidR="004C7ED0" w:rsidRPr="008B67C8" w:rsidRDefault="004C7ED0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B11D94F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99EB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Мотивация и</w:t>
            </w:r>
          </w:p>
          <w:p w14:paraId="357FADA1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поощрения наставников</w:t>
            </w:r>
          </w:p>
          <w:p w14:paraId="7E34CA7B" w14:textId="77777777" w:rsidR="004C7ED0" w:rsidRPr="008B67C8" w:rsidRDefault="004C7ED0" w:rsidP="00F91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A48DE73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1. Приказ о поощрении участников наставнической</w:t>
            </w:r>
          </w:p>
          <w:p w14:paraId="688AAEBA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14:paraId="2B5E0451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2. Благодарственные письма возможным партнерам.</w:t>
            </w:r>
          </w:p>
          <w:p w14:paraId="50D85CBC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3. Издание приказа «О проведении итогового мероприятия в</w:t>
            </w:r>
          </w:p>
          <w:p w14:paraId="176A72D0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рамках реализации целевой модели наставничества</w:t>
            </w:r>
          </w:p>
          <w:p w14:paraId="69C35938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работников».</w:t>
            </w:r>
          </w:p>
          <w:p w14:paraId="48F4A01C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4. Публикация результатов программы наставничества,</w:t>
            </w:r>
          </w:p>
          <w:p w14:paraId="6BAF2497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лучших наставников, информации на сайте ОУ и организаций</w:t>
            </w:r>
          </w:p>
          <w:p w14:paraId="2CFF92A9" w14:textId="03871CE6" w:rsidR="004C7ED0" w:rsidRPr="008B67C8" w:rsidRDefault="00972836" w:rsidP="0079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возможных партнеров.</w:t>
            </w:r>
          </w:p>
        </w:tc>
        <w:tc>
          <w:tcPr>
            <w:tcW w:w="1178" w:type="dxa"/>
          </w:tcPr>
          <w:p w14:paraId="63AA1810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0F6A0046" w14:textId="77777777" w:rsidR="00972836" w:rsidRPr="008B67C8" w:rsidRDefault="00972836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70992477" w14:textId="77777777" w:rsidR="004C7ED0" w:rsidRPr="008B67C8" w:rsidRDefault="004C7ED0" w:rsidP="00972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3E18DB6C" w14:textId="1C97B854" w:rsidR="004C7ED0" w:rsidRPr="008B67C8" w:rsidRDefault="00796FE5" w:rsidP="0065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и педагоги-наставники</w:t>
            </w:r>
          </w:p>
        </w:tc>
      </w:tr>
    </w:tbl>
    <w:p w14:paraId="0030FD0A" w14:textId="77777777" w:rsidR="008B67C8" w:rsidRPr="008B67C8" w:rsidRDefault="008B67C8" w:rsidP="008B67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23F5E" w14:textId="605FE95F" w:rsidR="008B67C8" w:rsidRPr="00796FE5" w:rsidRDefault="008B67C8" w:rsidP="00796F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Показатели эффективности внедрения</w:t>
      </w:r>
      <w:r w:rsidR="00090488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целевой модели наставничества</w:t>
      </w:r>
    </w:p>
    <w:p w14:paraId="358CFC49" w14:textId="3262FFC0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Далее, рассмотрим наиболее важные критерии оценки,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как всех субъектов наставнической деятельности, так и самих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аспектов, оставляющих процесс наставничества.</w:t>
      </w:r>
    </w:p>
    <w:p w14:paraId="7CB7551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В части оценки наставнической программы в образовательной организации подобными критериями могут быть:</w:t>
      </w:r>
    </w:p>
    <w:p w14:paraId="2047FB4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соответствие условий организации наставнической деятельности требованиям модели и программ, по которым она</w:t>
      </w:r>
    </w:p>
    <w:p w14:paraId="04803F0C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осуществляется;</w:t>
      </w:r>
    </w:p>
    <w:p w14:paraId="46FF57D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оценка соответствия организации наставнической деятельности принципам, заложенным в модели и программах;</w:t>
      </w:r>
    </w:p>
    <w:p w14:paraId="398C56F8" w14:textId="0DBCADD3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соответствие наставнической деятельности современным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подходам и технологиям;</w:t>
      </w:r>
    </w:p>
    <w:p w14:paraId="151B31E1" w14:textId="56E77B8F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наличие соответствующего психологического климата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образовательной организации, на базе которой организован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796FE5" w:rsidRPr="00796FE5">
        <w:rPr>
          <w:rFonts w:ascii="Times New Roman" w:hAnsi="Times New Roman" w:cs="Times New Roman"/>
          <w:sz w:val="24"/>
          <w:szCs w:val="24"/>
        </w:rPr>
        <w:t>н</w:t>
      </w:r>
      <w:r w:rsidRPr="00796FE5">
        <w:rPr>
          <w:rFonts w:ascii="Times New Roman" w:hAnsi="Times New Roman" w:cs="Times New Roman"/>
          <w:sz w:val="24"/>
          <w:szCs w:val="24"/>
        </w:rPr>
        <w:t>аставнической деятельности;</w:t>
      </w:r>
    </w:p>
    <w:p w14:paraId="4F553870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14:paraId="13630744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положительная динамика в поступлении запросов участников на продолжение работы.</w:t>
      </w:r>
    </w:p>
    <w:p w14:paraId="69FC3D48" w14:textId="780183A6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В части определения эффективности всех участников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наставнической деятельности в образовательной организации:</w:t>
      </w:r>
    </w:p>
    <w:p w14:paraId="0CC7DAB6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степень удовлетворенности всех участников наставнической деятельности;</w:t>
      </w:r>
    </w:p>
    <w:p w14:paraId="22A37615" w14:textId="2AC48B14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уровень удовлетворенности партнеров от взаимодействия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наставнической деятельности;</w:t>
      </w:r>
    </w:p>
    <w:p w14:paraId="37473869" w14:textId="2C88E609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заинтересованность и включенность родителей (законных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представителей);</w:t>
      </w:r>
    </w:p>
    <w:p w14:paraId="424BD51C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lastRenderedPageBreak/>
        <w:t>– уровень удовлетворенности родителей (законных представителей) наставнической деятельностью и успехами их ребенка.</w:t>
      </w:r>
    </w:p>
    <w:p w14:paraId="2351BE48" w14:textId="691B6A82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Относительно изменений в личности наставляемого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участника программы наставничества в образовательной организации критериями динамики развития наставляемых могут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выступать:</w:t>
      </w:r>
    </w:p>
    <w:p w14:paraId="475BFC41" w14:textId="1E707F1D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улучшение и позитивная динамика образовательных результатов, изменение ценностных ориентаций участников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сторону социально-значимых;</w:t>
      </w:r>
    </w:p>
    <w:p w14:paraId="2EE922C8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нормализация уровня тревожности;</w:t>
      </w:r>
    </w:p>
    <w:p w14:paraId="40E80BFA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оптимизация процессов общения, снижение уровня агрессивности;</w:t>
      </w:r>
    </w:p>
    <w:p w14:paraId="21204DF0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повышение уровня самооценки наставляемого;</w:t>
      </w:r>
    </w:p>
    <w:p w14:paraId="6F5ABB0A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повышение уровня позитивного отношения к учебе;</w:t>
      </w:r>
    </w:p>
    <w:p w14:paraId="06C65A1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активность и заинтересованность наставляемых в участии</w:t>
      </w:r>
    </w:p>
    <w:p w14:paraId="027A9D64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в мероприятиях, связанных с наставнической деятельностью;</w:t>
      </w:r>
    </w:p>
    <w:p w14:paraId="34F4BCED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повышение уровня осведомленности о различных профессиях, выбор направления профессиональной деятельности;</w:t>
      </w:r>
    </w:p>
    <w:p w14:paraId="4E39529B" w14:textId="3E347C80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степень применения наставляемыми полученных от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наставника знаний, умений и опыта в повседневной жизни, активная гражданская позиция.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наставнической деятельности позволяет четко отследить, какие происходят изменения во взаимодействиях наставника с наставляемым,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какова динамика формирования наставляемого и удовлетворенности наставника своей деятельностью.</w:t>
      </w:r>
    </w:p>
    <w:p w14:paraId="0822E1D3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14:paraId="3D3E0324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1) качество реализации программы наставничества;</w:t>
      </w:r>
    </w:p>
    <w:p w14:paraId="0F0B4B5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2) мотивационно-личностный, компетентностный, профессиональный рост участников и положительная динамика образовательных результатов.</w:t>
      </w:r>
    </w:p>
    <w:p w14:paraId="3F569C47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программы наставничества</w:t>
      </w:r>
    </w:p>
    <w:p w14:paraId="64ACFEAF" w14:textId="13FFA1F2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На первом этапе мониторинга ведется изучение (оценка) качества реализуемой программы наставничества, сильных и слабых сторон, качества совместной работы в парах и группах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наставник-наставляемый. Мониторинг помогает отследить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важные показатели качественного изменения образовательной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7D4A340C" w14:textId="432C0DA8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Первый этап мониторинга направлен на изучение (оценку)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качества реализуемой программы наставничества, сильных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 xml:space="preserve">и слабых сторон, </w:t>
      </w:r>
      <w:r w:rsidR="00796FE5" w:rsidRPr="00796FE5">
        <w:rPr>
          <w:rFonts w:ascii="Times New Roman" w:hAnsi="Times New Roman" w:cs="Times New Roman"/>
          <w:sz w:val="24"/>
          <w:szCs w:val="24"/>
        </w:rPr>
        <w:t>к</w:t>
      </w:r>
      <w:r w:rsidRPr="00796FE5">
        <w:rPr>
          <w:rFonts w:ascii="Times New Roman" w:hAnsi="Times New Roman" w:cs="Times New Roman"/>
          <w:sz w:val="24"/>
          <w:szCs w:val="24"/>
        </w:rPr>
        <w:t>ачества совместной работы пар/групп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«наставник – наставляемый». Мониторинг помогает отследить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важные показатели качественного изменения образовательной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22BBA8B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Цели и задачи</w:t>
      </w:r>
    </w:p>
    <w:p w14:paraId="7D20CF28" w14:textId="5416F225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направлен на две ключевые цели:</w:t>
      </w:r>
    </w:p>
    <w:p w14:paraId="6EB81CE7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1. Оценка качества реализуемой программы наставничества.</w:t>
      </w:r>
    </w:p>
    <w:p w14:paraId="47FB47D3" w14:textId="30724ED4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2. Оценка эффективности и полезности программы как инструмента повышения социального и профессионального благополучия внутри учебного заведения и сотрудничающих с ним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организаций/индивидов.</w:t>
      </w:r>
    </w:p>
    <w:p w14:paraId="0DFF45A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Среди задач, решаемых данным мониторингом, можно выделить:</w:t>
      </w:r>
    </w:p>
    <w:p w14:paraId="152066B3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сбор обратной связи от участников и кураторов (метод анкетирования);</w:t>
      </w:r>
    </w:p>
    <w:p w14:paraId="716312F0" w14:textId="391B0802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обоснование требований к процессу наставничества,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 личности наставника;</w:t>
      </w:r>
    </w:p>
    <w:p w14:paraId="00DA804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контроль за процессом наставничества;</w:t>
      </w:r>
    </w:p>
    <w:p w14:paraId="5A66C408" w14:textId="23923AAA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lastRenderedPageBreak/>
        <w:t>– описание особенностей взаимодействия наставника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и наставляемого;</w:t>
      </w:r>
    </w:p>
    <w:p w14:paraId="337B3AFA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определение условий эффективного наставничества;</w:t>
      </w:r>
    </w:p>
    <w:p w14:paraId="1EBA8C43" w14:textId="4C51E650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контроль показателей социального и профессионального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благополучия;</w:t>
      </w:r>
    </w:p>
    <w:p w14:paraId="75A397B7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анализ динамики качественных и количественных изменений отслеживаемых показателей.</w:t>
      </w:r>
    </w:p>
    <w:p w14:paraId="22588812" w14:textId="3852E284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Для полного анализа реализации программы рекомендуется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проводить SWOT-анализ рекомендуется проводить и анализировать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куратору программы.</w:t>
      </w:r>
    </w:p>
    <w:p w14:paraId="086036D7" w14:textId="5EC8B3B3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 xml:space="preserve">SWOT-анализ. </w:t>
      </w:r>
    </w:p>
    <w:p w14:paraId="6E24844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0007F4FD" w14:textId="60C97094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В результате мониторинга появится материал, на основании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которого можно будет сделать вывод о наличии сильных и слабых сторон участников программы, обозначатся расхождения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между ожиданиями от реализации программы и реальными результатами.</w:t>
      </w:r>
    </w:p>
    <w:p w14:paraId="4C4E4309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Среди оцениваемых результатов:</w:t>
      </w:r>
    </w:p>
    <w:p w14:paraId="716E81CA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сильные и слабые стороны программы наставничества;</w:t>
      </w:r>
    </w:p>
    <w:p w14:paraId="377621D6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возможности программы наставничества и угрозы ее реализации;</w:t>
      </w:r>
    </w:p>
    <w:p w14:paraId="49FCE788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процент посещения творческих кружков, спортивных секций и внеурочных объединений;</w:t>
      </w:r>
    </w:p>
    <w:p w14:paraId="064B2F9D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процент учеников, успешно прошедших профессиональные и компетентностные тесты;</w:t>
      </w:r>
    </w:p>
    <w:p w14:paraId="0D6E606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количество выпускников средней школы или ПОО, планирующих трудоустройство или уже трудоустроенных на региональных предприятиях;</w:t>
      </w:r>
    </w:p>
    <w:p w14:paraId="41B65C2D" w14:textId="712AB6AF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количество учеников, планирующих стать наставниками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будущем и присоединиться к сообществу благодарных выпускников;</w:t>
      </w:r>
    </w:p>
    <w:p w14:paraId="0BFB0A4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количество собственных профессиональных работ: статей,</w:t>
      </w:r>
    </w:p>
    <w:p w14:paraId="38C54CA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исследований, методических практик молодого специалиста.</w:t>
      </w:r>
    </w:p>
    <w:p w14:paraId="0419C7B6" w14:textId="0EAF42CD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Мониторинг влияния программ на всех участников</w:t>
      </w:r>
      <w:r w:rsidR="00796FE5" w:rsidRPr="00796FE5">
        <w:rPr>
          <w:rFonts w:ascii="Times New Roman" w:hAnsi="Times New Roman" w:cs="Times New Roman"/>
          <w:sz w:val="24"/>
          <w:szCs w:val="24"/>
        </w:rPr>
        <w:t>.</w:t>
      </w:r>
    </w:p>
    <w:p w14:paraId="3CCD40DD" w14:textId="719289C9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Второй этап мониторинга позволяет оценить изменения, происходящие у участников программы наставничества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 в соответствии с учебной и профессиональной успешностью и адаптивностью внутри коллектива. Анализируя результаты данного этапа,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можно делать вывод о наиболее рациональной и эффективной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стратегии формирования пар «наставник – наставляемый».</w:t>
      </w:r>
    </w:p>
    <w:p w14:paraId="3C859C3D" w14:textId="5C1CF606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Процесс оценки результатов влияния программ на всех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 xml:space="preserve">участников включает два </w:t>
      </w:r>
      <w:proofErr w:type="spellStart"/>
      <w:r w:rsidRPr="00796FE5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796FE5">
        <w:rPr>
          <w:rFonts w:ascii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 и второй –по итогам прохождения программы. Следовательно, все показатели, подлежащие оценке и контролю в результате прохождения программы, фиксируются два раза.</w:t>
      </w:r>
    </w:p>
    <w:p w14:paraId="6CC7929F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Задачи мониторинга программ наставничества</w:t>
      </w:r>
    </w:p>
    <w:p w14:paraId="1749F924" w14:textId="39126A0A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1. Глубокая оценка изучаемых личностных характеристик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участников программы для наиболее эффективного формирования пар «наставник – наставляемый».</w:t>
      </w:r>
    </w:p>
    <w:p w14:paraId="0BE78E1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2. Оценка динамики характеристик образовательного процесса.</w:t>
      </w:r>
    </w:p>
    <w:p w14:paraId="4D42715A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3. Анализ и корректировка сформированных стратегий образования пар «наставник – наставляемый».</w:t>
      </w:r>
    </w:p>
    <w:p w14:paraId="09036C9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Первый этап мониторинга позволяет определить:</w:t>
      </w:r>
    </w:p>
    <w:p w14:paraId="636A20C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взаимную заинтересованность сторон;</w:t>
      </w:r>
    </w:p>
    <w:p w14:paraId="7978E535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научное и практическое обоснование требований к процессу наставничества, к личности наставника;</w:t>
      </w:r>
    </w:p>
    <w:p w14:paraId="2DFE1DD0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экспериментальное подтверждение необходимости выдвижения описанных выше требований к личности наставника;</w:t>
      </w:r>
    </w:p>
    <w:p w14:paraId="08CA7C46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lastRenderedPageBreak/>
        <w:t>– определение условий эффективного наставничества;</w:t>
      </w:r>
    </w:p>
    <w:p w14:paraId="4B494D34" w14:textId="0D344ECA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анализ эффективности предложенных стратегий образования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пар и внесение корректировок в соответствии с результатами.</w:t>
      </w:r>
    </w:p>
    <w:p w14:paraId="5623AA8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Анализ характеристик образовательного процесса на «входе» и «выходе» реализуемой программы.</w:t>
      </w:r>
    </w:p>
    <w:p w14:paraId="31526A7E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41CC2F00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Результатом мониторинга является оценка динамики:</w:t>
      </w:r>
    </w:p>
    <w:p w14:paraId="522E2D77" w14:textId="08BF99E8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развития гибких навыков, необходимых для гармоничной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личности;</w:t>
      </w:r>
    </w:p>
    <w:p w14:paraId="3278B9EC" w14:textId="01F76ED3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уровня мотивированности и осознанности участников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вопросах саморазвития и профессионального образования;</w:t>
      </w:r>
    </w:p>
    <w:p w14:paraId="68973E75" w14:textId="557D0690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степени включенности обучающихся в образовательные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процессы организации;</w:t>
      </w:r>
    </w:p>
    <w:p w14:paraId="034BF197" w14:textId="791B5E5A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качества адаптации молодого специалиста на потенциальном месте работы, удовлетворенности педагогов собственной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профессиональной деятельностью, а также описание психологического климата в школе.</w:t>
      </w:r>
    </w:p>
    <w:p w14:paraId="0F1CF82E" w14:textId="41C0BE0A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Данные, полученные в результате анализа, позволят зафиксировать изменения в участниках программы наставничества,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спрогнозировать их дальнейшее развитие. Также результатом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мониторинга будут данные анализа и внесенные на их основании изменения в рекомендации наиболее целесообразного объединения участников в пары наставник-наставляемый.</w:t>
      </w:r>
    </w:p>
    <w:p w14:paraId="271D3693" w14:textId="565F16D8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По результатам тестов необходимо сформировать отчет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в виде статистического анализа данных: выделить значимые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 xml:space="preserve">связи и различия, </w:t>
      </w:r>
      <w:r w:rsidR="00796FE5" w:rsidRPr="00796FE5">
        <w:rPr>
          <w:rFonts w:ascii="Times New Roman" w:hAnsi="Times New Roman" w:cs="Times New Roman"/>
          <w:sz w:val="24"/>
          <w:szCs w:val="24"/>
        </w:rPr>
        <w:t>к</w:t>
      </w:r>
      <w:r w:rsidRPr="00796FE5">
        <w:rPr>
          <w:rFonts w:ascii="Times New Roman" w:hAnsi="Times New Roman" w:cs="Times New Roman"/>
          <w:sz w:val="24"/>
          <w:szCs w:val="24"/>
        </w:rPr>
        <w:t>ачественно описать проведенную математическую обработку.</w:t>
      </w:r>
    </w:p>
    <w:p w14:paraId="26C36073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Среди оцениваемых результатов необходимо отметить следующие:</w:t>
      </w:r>
    </w:p>
    <w:p w14:paraId="3057D459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вовлеченность обучающихся в образовательный процесс;</w:t>
      </w:r>
    </w:p>
    <w:p w14:paraId="347A397E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успеваемость обучающихся по основным предметам;</w:t>
      </w:r>
    </w:p>
    <w:p w14:paraId="4FFC6479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сфера интересов обучающихся;</w:t>
      </w:r>
    </w:p>
    <w:p w14:paraId="20A75DA9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ведущая ролевая модель;</w:t>
      </w:r>
    </w:p>
    <w:p w14:paraId="4FC0DEDB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уровень сформированности гибких навыков;</w:t>
      </w:r>
    </w:p>
    <w:p w14:paraId="353255D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субъективная оценка состояния здоровья;</w:t>
      </w:r>
    </w:p>
    <w:p w14:paraId="67132018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желание посещения школы (для обучающихся);</w:t>
      </w:r>
    </w:p>
    <w:p w14:paraId="63C32B82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уровень личностной тревожности (для обучающихся);</w:t>
      </w:r>
    </w:p>
    <w:p w14:paraId="5168FE8E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понимание собственного будущего (для обучающихся);</w:t>
      </w:r>
    </w:p>
    <w:p w14:paraId="43FA6FBE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эмоциональное состояние при посещении школы (для обучающихся);</w:t>
      </w:r>
    </w:p>
    <w:p w14:paraId="799DA3E9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желание высокой школьной успеваемости (для обучающихся);</w:t>
      </w:r>
    </w:p>
    <w:p w14:paraId="13CC2F3D" w14:textId="1DD650B8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вовлеченность в активное взаимодействие обучающихся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с ОВЗ;</w:t>
      </w:r>
    </w:p>
    <w:p w14:paraId="1B3CFBA6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уровень профессионального выгорания (для педагогов);</w:t>
      </w:r>
    </w:p>
    <w:p w14:paraId="0D8EC388" w14:textId="77777777" w:rsidR="008B67C8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удовлетворенность профессией (для педагогов);</w:t>
      </w:r>
    </w:p>
    <w:p w14:paraId="6AB146CF" w14:textId="4CCBF2EC" w:rsidR="00655D07" w:rsidRPr="00796FE5" w:rsidRDefault="008B67C8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96FE5">
        <w:rPr>
          <w:rFonts w:ascii="Times New Roman" w:hAnsi="Times New Roman" w:cs="Times New Roman"/>
          <w:sz w:val="24"/>
          <w:szCs w:val="24"/>
        </w:rPr>
        <w:t>– психологический климат в педагогическом коллективе</w:t>
      </w:r>
      <w:r w:rsidR="00796FE5" w:rsidRPr="00796FE5">
        <w:rPr>
          <w:rFonts w:ascii="Times New Roman" w:hAnsi="Times New Roman" w:cs="Times New Roman"/>
          <w:sz w:val="24"/>
          <w:szCs w:val="24"/>
        </w:rPr>
        <w:t xml:space="preserve"> </w:t>
      </w:r>
      <w:r w:rsidRPr="00796FE5">
        <w:rPr>
          <w:rFonts w:ascii="Times New Roman" w:hAnsi="Times New Roman" w:cs="Times New Roman"/>
          <w:sz w:val="24"/>
          <w:szCs w:val="24"/>
        </w:rPr>
        <w:t>(для педагогов).</w:t>
      </w:r>
    </w:p>
    <w:p w14:paraId="2DF66B89" w14:textId="77777777" w:rsidR="00F453E7" w:rsidRPr="00796FE5" w:rsidRDefault="00F453E7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18835AB" w14:textId="77777777" w:rsidR="00F453E7" w:rsidRPr="00796FE5" w:rsidRDefault="00F453E7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17FC53A" w14:textId="77777777" w:rsidR="00F453E7" w:rsidRPr="00796FE5" w:rsidRDefault="00F453E7" w:rsidP="00796FE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DBE0F52" w14:textId="77777777" w:rsidR="00F453E7" w:rsidRDefault="00F453E7" w:rsidP="008B67C8">
      <w:pPr>
        <w:rPr>
          <w:rFonts w:ascii="Times New Roman" w:hAnsi="Times New Roman" w:cs="Times New Roman"/>
          <w:sz w:val="24"/>
          <w:szCs w:val="24"/>
        </w:rPr>
      </w:pPr>
    </w:p>
    <w:p w14:paraId="3B7D6C21" w14:textId="77777777" w:rsidR="00F453E7" w:rsidRDefault="00F453E7" w:rsidP="008B67C8">
      <w:pPr>
        <w:rPr>
          <w:rFonts w:ascii="Times New Roman" w:hAnsi="Times New Roman" w:cs="Times New Roman"/>
          <w:sz w:val="24"/>
          <w:szCs w:val="24"/>
        </w:rPr>
      </w:pPr>
    </w:p>
    <w:sectPr w:rsidR="00F453E7" w:rsidSect="000904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18"/>
    <w:rsid w:val="00090488"/>
    <w:rsid w:val="000B6045"/>
    <w:rsid w:val="00102B35"/>
    <w:rsid w:val="00137DDC"/>
    <w:rsid w:val="0037012E"/>
    <w:rsid w:val="003A7831"/>
    <w:rsid w:val="003D0CF3"/>
    <w:rsid w:val="00420A29"/>
    <w:rsid w:val="00460279"/>
    <w:rsid w:val="004C7ED0"/>
    <w:rsid w:val="004E0577"/>
    <w:rsid w:val="00655D07"/>
    <w:rsid w:val="006C1772"/>
    <w:rsid w:val="00796FE5"/>
    <w:rsid w:val="007D5C82"/>
    <w:rsid w:val="008B67C8"/>
    <w:rsid w:val="008D77D9"/>
    <w:rsid w:val="00955945"/>
    <w:rsid w:val="00972836"/>
    <w:rsid w:val="00976F5E"/>
    <w:rsid w:val="009D1DBF"/>
    <w:rsid w:val="009E7269"/>
    <w:rsid w:val="00B644BC"/>
    <w:rsid w:val="00C87B18"/>
    <w:rsid w:val="00C916F7"/>
    <w:rsid w:val="00CB54A8"/>
    <w:rsid w:val="00D32BF8"/>
    <w:rsid w:val="00D752F4"/>
    <w:rsid w:val="00F453E7"/>
    <w:rsid w:val="00F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D2E9"/>
  <w15:docId w15:val="{8CB24686-0091-4952-992B-C207515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2024-11-06T07:49:00Z</dcterms:created>
  <dcterms:modified xsi:type="dcterms:W3CDTF">2024-11-06T07:49:00Z</dcterms:modified>
</cp:coreProperties>
</file>